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910" w:rsidRDefault="006036D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</w:t>
      </w:r>
      <w:r w:rsidRPr="006036D9">
        <w:rPr>
          <w:rFonts w:hint="eastAsia"/>
          <w:b/>
          <w:sz w:val="28"/>
        </w:rPr>
        <w:t>信息学院专著出版</w:t>
      </w:r>
      <w:r>
        <w:rPr>
          <w:rFonts w:hint="eastAsia"/>
          <w:b/>
          <w:sz w:val="28"/>
        </w:rPr>
        <w:t>及印刷服务项目采购技术参数及要求</w:t>
      </w:r>
    </w:p>
    <w:tbl>
      <w:tblPr>
        <w:tblStyle w:val="a7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3B5910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3B5910" w:rsidRDefault="006036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3B5910" w:rsidRDefault="006036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3B5910" w:rsidRDefault="006036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3B5910">
        <w:trPr>
          <w:trHeight w:val="1282"/>
        </w:trPr>
        <w:tc>
          <w:tcPr>
            <w:tcW w:w="1062" w:type="dxa"/>
            <w:vAlign w:val="center"/>
          </w:tcPr>
          <w:p w:rsidR="003B5910" w:rsidRDefault="006036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:rsidR="003B5910" w:rsidRDefault="006036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:rsidR="003B5910" w:rsidRDefault="006036D9">
            <w:pPr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</w:t>
            </w:r>
            <w:r w:rsidRPr="006036D9">
              <w:rPr>
                <w:rFonts w:ascii="宋体" w:hAnsi="宋体" w:cs="宋体" w:hint="eastAsia"/>
                <w:bCs/>
                <w:sz w:val="24"/>
              </w:rPr>
              <w:t>对话式人工智能与化工火灾风险评估：理论、方法与应用》</w:t>
            </w:r>
            <w:r>
              <w:rPr>
                <w:rFonts w:ascii="宋体" w:hAnsi="宋体" w:cs="宋体" w:hint="eastAsia"/>
                <w:bCs/>
                <w:sz w:val="24"/>
              </w:rPr>
              <w:t>书籍出版、供货</w:t>
            </w: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00</w:t>
            </w:r>
            <w:r>
              <w:rPr>
                <w:rFonts w:ascii="宋体" w:hAnsi="宋体" w:cs="宋体" w:hint="eastAsia"/>
                <w:bCs/>
                <w:sz w:val="24"/>
              </w:rPr>
              <w:t>册、册</w:t>
            </w:r>
          </w:p>
        </w:tc>
        <w:tc>
          <w:tcPr>
            <w:tcW w:w="1377" w:type="dxa"/>
          </w:tcPr>
          <w:p w:rsidR="003B5910" w:rsidRDefault="003B5910">
            <w:pPr>
              <w:jc w:val="left"/>
              <w:rPr>
                <w:sz w:val="24"/>
              </w:rPr>
            </w:pPr>
          </w:p>
        </w:tc>
      </w:tr>
      <w:tr w:rsidR="003B5910">
        <w:trPr>
          <w:trHeight w:val="5669"/>
        </w:trPr>
        <w:tc>
          <w:tcPr>
            <w:tcW w:w="1062" w:type="dxa"/>
            <w:vAlign w:val="center"/>
          </w:tcPr>
          <w:p w:rsidR="003B5910" w:rsidRDefault="006036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3B5910" w:rsidRDefault="006036D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:rsidR="006036D9" w:rsidRPr="006036D9" w:rsidRDefault="006036D9" w:rsidP="006036D9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 w:rsidRPr="006036D9">
              <w:rPr>
                <w:rFonts w:ascii="仿宋" w:eastAsia="仿宋" w:hAnsi="仿宋" w:hint="eastAsia"/>
                <w:b/>
                <w:sz w:val="24"/>
                <w:szCs w:val="21"/>
              </w:rPr>
              <w:t>一、出版规格：</w:t>
            </w:r>
          </w:p>
          <w:p w:rsidR="006036D9" w:rsidRPr="006036D9" w:rsidRDefault="006036D9" w:rsidP="006036D9">
            <w:pPr>
              <w:rPr>
                <w:rFonts w:ascii="仿宋" w:eastAsia="仿宋" w:hAnsi="仿宋"/>
                <w:sz w:val="24"/>
                <w:szCs w:val="21"/>
              </w:rPr>
            </w:pPr>
            <w:r w:rsidRPr="006036D9">
              <w:rPr>
                <w:rFonts w:ascii="仿宋" w:eastAsia="仿宋" w:hAnsi="仿宋" w:hint="eastAsia"/>
                <w:sz w:val="24"/>
                <w:szCs w:val="21"/>
              </w:rPr>
              <w:t>1、</w:t>
            </w:r>
            <w:r w:rsidRPr="006036D9">
              <w:rPr>
                <w:rFonts w:ascii="仿宋" w:eastAsia="仿宋" w:hAnsi="仿宋" w:hint="eastAsia"/>
                <w:sz w:val="24"/>
                <w:szCs w:val="21"/>
              </w:rPr>
              <w:tab/>
              <w:t>CMYK彩色印刷；</w:t>
            </w:r>
          </w:p>
          <w:p w:rsidR="006036D9" w:rsidRPr="006036D9" w:rsidRDefault="006036D9" w:rsidP="006036D9">
            <w:pPr>
              <w:rPr>
                <w:rFonts w:ascii="仿宋" w:eastAsia="仿宋" w:hAnsi="仿宋"/>
                <w:sz w:val="24"/>
                <w:szCs w:val="21"/>
              </w:rPr>
            </w:pPr>
            <w:r w:rsidRPr="006036D9">
              <w:rPr>
                <w:rFonts w:ascii="仿宋" w:eastAsia="仿宋" w:hAnsi="仿宋" w:hint="eastAsia"/>
                <w:sz w:val="24"/>
                <w:szCs w:val="21"/>
              </w:rPr>
              <w:t>2、</w:t>
            </w:r>
            <w:r w:rsidRPr="006036D9">
              <w:rPr>
                <w:rFonts w:ascii="仿宋" w:eastAsia="仿宋" w:hAnsi="仿宋" w:hint="eastAsia"/>
                <w:sz w:val="24"/>
                <w:szCs w:val="21"/>
              </w:rPr>
              <w:tab/>
              <w:t>开本为16K；</w:t>
            </w:r>
          </w:p>
          <w:p w:rsidR="006036D9" w:rsidRPr="006036D9" w:rsidRDefault="006036D9" w:rsidP="006036D9">
            <w:pPr>
              <w:rPr>
                <w:rFonts w:ascii="仿宋" w:eastAsia="仿宋" w:hAnsi="仿宋"/>
                <w:sz w:val="24"/>
                <w:szCs w:val="21"/>
              </w:rPr>
            </w:pPr>
            <w:r w:rsidRPr="006036D9">
              <w:rPr>
                <w:rFonts w:ascii="仿宋" w:eastAsia="仿宋" w:hAnsi="仿宋" w:hint="eastAsia"/>
                <w:sz w:val="24"/>
                <w:szCs w:val="21"/>
              </w:rPr>
              <w:t>3、</w:t>
            </w:r>
            <w:r w:rsidRPr="006036D9">
              <w:rPr>
                <w:rFonts w:ascii="仿宋" w:eastAsia="仿宋" w:hAnsi="仿宋" w:hint="eastAsia"/>
                <w:sz w:val="24"/>
                <w:szCs w:val="21"/>
              </w:rPr>
              <w:tab/>
              <w:t>封面、封底250g铜版纸，覆亚膜；正文用纸为70g双胶纸，彩色印刷；</w:t>
            </w:r>
          </w:p>
          <w:p w:rsidR="006036D9" w:rsidRPr="006036D9" w:rsidRDefault="006036D9" w:rsidP="006036D9">
            <w:pPr>
              <w:rPr>
                <w:rFonts w:ascii="仿宋" w:eastAsia="仿宋" w:hAnsi="仿宋"/>
                <w:sz w:val="24"/>
                <w:szCs w:val="21"/>
              </w:rPr>
            </w:pPr>
            <w:r w:rsidRPr="006036D9">
              <w:rPr>
                <w:rFonts w:ascii="仿宋" w:eastAsia="仿宋" w:hAnsi="仿宋" w:hint="eastAsia"/>
                <w:sz w:val="24"/>
                <w:szCs w:val="21"/>
              </w:rPr>
              <w:t>4、</w:t>
            </w:r>
            <w:r w:rsidRPr="006036D9">
              <w:rPr>
                <w:rFonts w:ascii="仿宋" w:eastAsia="仿宋" w:hAnsi="仿宋" w:hint="eastAsia"/>
                <w:sz w:val="24"/>
                <w:szCs w:val="21"/>
              </w:rPr>
              <w:tab/>
              <w:t>印刷装订：平装，印刷采用菲林片，必须符</w:t>
            </w:r>
            <w:bookmarkStart w:id="0" w:name="_GoBack"/>
            <w:bookmarkEnd w:id="0"/>
            <w:r w:rsidRPr="006036D9">
              <w:rPr>
                <w:rFonts w:ascii="仿宋" w:eastAsia="仿宋" w:hAnsi="仿宋" w:hint="eastAsia"/>
                <w:sz w:val="24"/>
                <w:szCs w:val="21"/>
              </w:rPr>
              <w:t>合新闻出版署发布的中华人民共和国出版行业标准《书刊印刷标准CY/T1～3－91，CY/T7.1～7.9－91，CY/T12～17－95》的规定。</w:t>
            </w:r>
          </w:p>
          <w:p w:rsidR="006036D9" w:rsidRPr="006036D9" w:rsidRDefault="006036D9" w:rsidP="006036D9">
            <w:pPr>
              <w:rPr>
                <w:rFonts w:ascii="仿宋" w:eastAsia="仿宋" w:hAnsi="仿宋"/>
                <w:sz w:val="24"/>
                <w:szCs w:val="21"/>
              </w:rPr>
            </w:pPr>
            <w:r w:rsidRPr="006036D9">
              <w:rPr>
                <w:rFonts w:ascii="仿宋" w:eastAsia="仿宋" w:hAnsi="仿宋" w:hint="eastAsia"/>
                <w:sz w:val="24"/>
                <w:szCs w:val="21"/>
              </w:rPr>
              <w:t>5、</w:t>
            </w:r>
            <w:r w:rsidRPr="006036D9">
              <w:rPr>
                <w:rFonts w:ascii="仿宋" w:eastAsia="仿宋" w:hAnsi="仿宋" w:hint="eastAsia"/>
                <w:sz w:val="24"/>
                <w:szCs w:val="21"/>
              </w:rPr>
              <w:tab/>
              <w:t>图、表、文字布局合理，录用正确。印刷文字油墨清晰、均匀。</w:t>
            </w:r>
          </w:p>
          <w:p w:rsidR="006036D9" w:rsidRPr="006036D9" w:rsidRDefault="006036D9" w:rsidP="006036D9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 w:rsidRPr="006036D9">
              <w:rPr>
                <w:rFonts w:ascii="仿宋" w:eastAsia="仿宋" w:hAnsi="仿宋" w:hint="eastAsia"/>
                <w:b/>
                <w:sz w:val="24"/>
                <w:szCs w:val="21"/>
              </w:rPr>
              <w:t>二、出版要求：</w:t>
            </w:r>
          </w:p>
          <w:p w:rsidR="006036D9" w:rsidRPr="006036D9" w:rsidRDefault="006036D9" w:rsidP="006036D9">
            <w:pPr>
              <w:rPr>
                <w:rFonts w:ascii="仿宋" w:eastAsia="仿宋" w:hAnsi="仿宋"/>
                <w:sz w:val="24"/>
                <w:szCs w:val="21"/>
              </w:rPr>
            </w:pPr>
            <w:r w:rsidRPr="006036D9">
              <w:rPr>
                <w:rFonts w:ascii="仿宋" w:eastAsia="仿宋" w:hAnsi="仿宋" w:hint="eastAsia"/>
                <w:sz w:val="24"/>
                <w:szCs w:val="21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6个月内出版。图书首次出版后60日内，向作者赠样书100册；</w:t>
            </w:r>
          </w:p>
          <w:p w:rsidR="006036D9" w:rsidRPr="006036D9" w:rsidRDefault="006036D9" w:rsidP="006036D9">
            <w:pPr>
              <w:rPr>
                <w:rFonts w:ascii="仿宋" w:eastAsia="仿宋" w:hAnsi="仿宋"/>
                <w:sz w:val="24"/>
                <w:szCs w:val="21"/>
              </w:rPr>
            </w:pPr>
            <w:r w:rsidRPr="006036D9">
              <w:rPr>
                <w:rFonts w:ascii="仿宋" w:eastAsia="仿宋" w:hAnsi="仿宋" w:hint="eastAsia"/>
                <w:sz w:val="24"/>
                <w:szCs w:val="21"/>
              </w:rPr>
              <w:t>2、出版费包括编辑、审稿、校对、排版、封面设计、装帧和印刷费等所有费用；</w:t>
            </w:r>
          </w:p>
          <w:p w:rsidR="006036D9" w:rsidRPr="006036D9" w:rsidRDefault="006036D9" w:rsidP="006036D9">
            <w:pPr>
              <w:rPr>
                <w:rFonts w:ascii="仿宋" w:eastAsia="仿宋" w:hAnsi="仿宋"/>
                <w:sz w:val="24"/>
                <w:szCs w:val="21"/>
              </w:rPr>
            </w:pPr>
            <w:r w:rsidRPr="006036D9">
              <w:rPr>
                <w:rFonts w:ascii="仿宋" w:eastAsia="仿宋" w:hAnsi="仿宋" w:hint="eastAsia"/>
                <w:sz w:val="24"/>
                <w:szCs w:val="21"/>
              </w:rPr>
              <w:t>3、优先印刷，不得拒绝，上门取样，免费送货，印刷快捷，保证质量，并将成品免费送至采购人指定地点；</w:t>
            </w:r>
          </w:p>
          <w:p w:rsidR="003B5910" w:rsidRDefault="006036D9" w:rsidP="006036D9">
            <w:pPr>
              <w:jc w:val="left"/>
              <w:rPr>
                <w:b/>
                <w:sz w:val="24"/>
              </w:rPr>
            </w:pPr>
            <w:r w:rsidRPr="006036D9">
              <w:rPr>
                <w:rFonts w:ascii="仿宋" w:eastAsia="仿宋" w:hAnsi="仿宋" w:hint="eastAsia"/>
                <w:sz w:val="24"/>
                <w:szCs w:val="21"/>
              </w:rPr>
              <w:t>4、投标人须承诺具有版面设计、排版的专业人员，并提供质量保证和服务承诺书</w:t>
            </w:r>
          </w:p>
        </w:tc>
        <w:tc>
          <w:tcPr>
            <w:tcW w:w="1377" w:type="dxa"/>
          </w:tcPr>
          <w:p w:rsidR="003B5910" w:rsidRDefault="003B5910">
            <w:pPr>
              <w:jc w:val="left"/>
              <w:rPr>
                <w:sz w:val="24"/>
              </w:rPr>
            </w:pPr>
          </w:p>
        </w:tc>
      </w:tr>
      <w:tr w:rsidR="003B5910">
        <w:trPr>
          <w:trHeight w:val="1346"/>
        </w:trPr>
        <w:tc>
          <w:tcPr>
            <w:tcW w:w="1062" w:type="dxa"/>
            <w:vAlign w:val="center"/>
          </w:tcPr>
          <w:p w:rsidR="003B5910" w:rsidRDefault="006036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3B5910" w:rsidRDefault="006036D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:rsidR="003B5910" w:rsidRDefault="006036D9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收到书原稿后</w:t>
            </w:r>
            <w:r>
              <w:rPr>
                <w:rFonts w:ascii="宋体" w:hAnsi="宋体" w:cs="宋体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个月内。</w:t>
            </w:r>
          </w:p>
        </w:tc>
        <w:tc>
          <w:tcPr>
            <w:tcW w:w="1377" w:type="dxa"/>
          </w:tcPr>
          <w:p w:rsidR="003B5910" w:rsidRDefault="003B5910">
            <w:pPr>
              <w:jc w:val="left"/>
              <w:rPr>
                <w:sz w:val="24"/>
              </w:rPr>
            </w:pPr>
          </w:p>
        </w:tc>
      </w:tr>
      <w:tr w:rsidR="003B5910">
        <w:trPr>
          <w:trHeight w:val="1121"/>
        </w:trPr>
        <w:tc>
          <w:tcPr>
            <w:tcW w:w="1062" w:type="dxa"/>
            <w:vAlign w:val="center"/>
          </w:tcPr>
          <w:p w:rsidR="003B5910" w:rsidRDefault="006036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3B5910" w:rsidRDefault="006036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3B5910" w:rsidRDefault="006036D9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合同签订后，支付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</w:tc>
        <w:tc>
          <w:tcPr>
            <w:tcW w:w="1377" w:type="dxa"/>
          </w:tcPr>
          <w:p w:rsidR="003B5910" w:rsidRDefault="003B5910">
            <w:pPr>
              <w:jc w:val="left"/>
              <w:rPr>
                <w:sz w:val="24"/>
              </w:rPr>
            </w:pPr>
          </w:p>
        </w:tc>
      </w:tr>
      <w:tr w:rsidR="003B5910">
        <w:trPr>
          <w:trHeight w:val="1198"/>
        </w:trPr>
        <w:tc>
          <w:tcPr>
            <w:tcW w:w="1062" w:type="dxa"/>
            <w:vAlign w:val="center"/>
          </w:tcPr>
          <w:p w:rsidR="003B5910" w:rsidRDefault="006036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3B5910" w:rsidRDefault="006036D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:rsidR="003B5910" w:rsidRDefault="003B5910">
            <w:pPr>
              <w:jc w:val="left"/>
              <w:rPr>
                <w:sz w:val="24"/>
              </w:rPr>
            </w:pPr>
          </w:p>
        </w:tc>
      </w:tr>
    </w:tbl>
    <w:p w:rsidR="003B5910" w:rsidRDefault="003B5910">
      <w:pPr>
        <w:jc w:val="left"/>
      </w:pPr>
    </w:p>
    <w:p w:rsidR="003B5910" w:rsidRDefault="006036D9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t xml:space="preserve">    </w:t>
      </w:r>
    </w:p>
    <w:p w:rsidR="003B5910" w:rsidRDefault="003B5910"/>
    <w:sectPr w:rsidR="003B5910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E2A6E"/>
    <w:multiLevelType w:val="multilevel"/>
    <w:tmpl w:val="6B6E2A6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M4NzlhZDY4OWI2OTBkY2EzYWQxMmI2NWVkNzg1ODkifQ=="/>
  </w:docVars>
  <w:rsids>
    <w:rsidRoot w:val="00915D4D"/>
    <w:rsid w:val="002558CD"/>
    <w:rsid w:val="00300CB8"/>
    <w:rsid w:val="003B5910"/>
    <w:rsid w:val="006036D9"/>
    <w:rsid w:val="007923A0"/>
    <w:rsid w:val="00915D4D"/>
    <w:rsid w:val="00920837"/>
    <w:rsid w:val="00B15708"/>
    <w:rsid w:val="08E40BAF"/>
    <w:rsid w:val="17D443AC"/>
    <w:rsid w:val="18100A6F"/>
    <w:rsid w:val="1CB14071"/>
    <w:rsid w:val="1EAF281D"/>
    <w:rsid w:val="320201A8"/>
    <w:rsid w:val="46A015C9"/>
    <w:rsid w:val="55F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8C9CB"/>
  <w15:docId w15:val="{B5F16C29-6921-49AE-B612-223B389C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海燕</cp:lastModifiedBy>
  <cp:revision>6</cp:revision>
  <dcterms:created xsi:type="dcterms:W3CDTF">2022-02-23T07:18:00Z</dcterms:created>
  <dcterms:modified xsi:type="dcterms:W3CDTF">2023-10-31T08:46:00Z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66E3C23FD50647E5834CE812476584E0</vt:lpwstr>
  </property>
</Properties>
</file>