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CF0C" w14:textId="77777777" w:rsidR="0051050A" w:rsidRDefault="00B1287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14:paraId="322B6398" w14:textId="77777777" w:rsidR="0051050A" w:rsidRDefault="00B12874">
      <w:pPr>
        <w:jc w:val="center"/>
      </w:pPr>
      <w:r>
        <w:rPr>
          <w:rFonts w:hint="eastAsia"/>
          <w:b/>
          <w:sz w:val="28"/>
        </w:rPr>
        <w:t>采购设备主要参数及要求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2"/>
        <w:gridCol w:w="1358"/>
        <w:gridCol w:w="772"/>
        <w:gridCol w:w="5474"/>
      </w:tblGrid>
      <w:tr w:rsidR="0051050A" w14:paraId="2E13E738" w14:textId="77777777" w:rsidTr="00B12874">
        <w:trPr>
          <w:trHeight w:val="509"/>
        </w:trPr>
        <w:tc>
          <w:tcPr>
            <w:tcW w:w="692" w:type="dxa"/>
            <w:vAlign w:val="center"/>
          </w:tcPr>
          <w:p w14:paraId="20DCFC05" w14:textId="77777777" w:rsidR="0051050A" w:rsidRDefault="00B128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8" w:type="dxa"/>
            <w:vAlign w:val="center"/>
          </w:tcPr>
          <w:p w14:paraId="3715D69B" w14:textId="77777777" w:rsidR="0051050A" w:rsidRDefault="00B128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72" w:type="dxa"/>
            <w:vAlign w:val="center"/>
          </w:tcPr>
          <w:p w14:paraId="56372BAA" w14:textId="77777777" w:rsidR="0051050A" w:rsidRDefault="00B128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数量单位</w:t>
            </w:r>
          </w:p>
        </w:tc>
        <w:tc>
          <w:tcPr>
            <w:tcW w:w="5474" w:type="dxa"/>
            <w:vAlign w:val="center"/>
          </w:tcPr>
          <w:p w14:paraId="598B2D6A" w14:textId="77777777" w:rsidR="0051050A" w:rsidRDefault="00B1287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主要技术参数</w:t>
            </w:r>
          </w:p>
        </w:tc>
      </w:tr>
      <w:tr w:rsidR="0051050A" w14:paraId="481A72E5" w14:textId="77777777" w:rsidTr="00B12874">
        <w:tc>
          <w:tcPr>
            <w:tcW w:w="692" w:type="dxa"/>
            <w:vAlign w:val="center"/>
          </w:tcPr>
          <w:p w14:paraId="68CCD070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01B76CC8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移动工作站</w:t>
            </w:r>
          </w:p>
        </w:tc>
        <w:tc>
          <w:tcPr>
            <w:tcW w:w="772" w:type="dxa"/>
            <w:vAlign w:val="center"/>
          </w:tcPr>
          <w:p w14:paraId="37A0804F" w14:textId="2E0D3048" w:rsidR="0051050A" w:rsidRDefault="005D45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  <w:tc>
          <w:tcPr>
            <w:tcW w:w="5474" w:type="dxa"/>
            <w:vAlign w:val="center"/>
          </w:tcPr>
          <w:p w14:paraId="6511BF1A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1、处理器：≥Ultra-7-155H，不低于4.8GHz；</w:t>
            </w:r>
          </w:p>
          <w:p w14:paraId="38669E5B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2、内存：≥32GB；</w:t>
            </w:r>
          </w:p>
          <w:p w14:paraId="1CD50896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3、存储：≥2TB固态硬盘；</w:t>
            </w:r>
          </w:p>
          <w:p w14:paraId="6ACC52BE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4、屏幕尺寸：≤14英寸；</w:t>
            </w:r>
          </w:p>
          <w:p w14:paraId="2F20DB67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5、分辨率：≥2.8K，120Hz（2800*1800）；</w:t>
            </w:r>
          </w:p>
          <w:p w14:paraId="727CDD30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6、屏幕：具备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高色域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IPS屏；</w:t>
            </w:r>
          </w:p>
          <w:p w14:paraId="181C29A4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7、显示比例：≤16:10；</w:t>
            </w:r>
          </w:p>
          <w:p w14:paraId="55921E4D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8、亮度：不小于450 尼特；</w:t>
            </w:r>
          </w:p>
          <w:p w14:paraId="05D28FF5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9、显卡：集显显卡；</w:t>
            </w:r>
          </w:p>
          <w:p w14:paraId="0F98A7A2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10、网络通信：具备 Wi-Fi 6E，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蓝牙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5.2，4G/5G；</w:t>
            </w:r>
          </w:p>
          <w:p w14:paraId="5D09B6CA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11、摄像头：具备面部识别；</w:t>
            </w:r>
          </w:p>
          <w:p w14:paraId="6C83C53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12、键盘：具备防泼溅键盘；提供原装同品牌包、鼠标；</w:t>
            </w:r>
          </w:p>
          <w:p w14:paraId="745DCFA9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13、重量：约 970g；</w:t>
            </w:r>
          </w:p>
          <w:p w14:paraId="343352C4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14、电池：具备不小于57Wh的大容量电池；</w:t>
            </w:r>
          </w:p>
          <w:p w14:paraId="29EDECAF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15、接口：具备不低于2×Thunderbolt4接口，1×USB3.2Gen1、Type-A接口，HDMI*2.0b 接口，3.5mm 耳机/麦克风二合一接口；</w:t>
            </w:r>
          </w:p>
          <w:p w14:paraId="0F2BEF17" w14:textId="70A39FDB" w:rsidR="0051050A" w:rsidRDefault="00B12874">
            <w:pP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16、具备内置感应器，使用人不在探测范围内的时间，不超过15s，设备自动降低屏幕亮度;使用人出现在探测距离，设备自动点亮；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（供应商需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提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所投产品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第三方检测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机构出具的具备CMA或CNAS标识的检测报告复印件）</w:t>
            </w:r>
          </w:p>
          <w:p w14:paraId="0F1C859A" w14:textId="77777777" w:rsidR="0051050A" w:rsidRDefault="00B12874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机身：具备航空级黑色碳纤维及稀土镁合金材质，整体设备轻量化；</w:t>
            </w:r>
          </w:p>
          <w:p w14:paraId="79FB7A75" w14:textId="77777777" w:rsidR="0051050A" w:rsidRDefault="00B12874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具备双风扇散热系统，可快速降低机身表面温度；</w:t>
            </w:r>
          </w:p>
          <w:p w14:paraId="7FC1B449" w14:textId="0153C655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A056D2"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、操作系统：具备预装的Windows 11 专业版；</w:t>
            </w:r>
          </w:p>
          <w:p w14:paraId="1BEBA341" w14:textId="34B98B5B" w:rsidR="0051050A" w:rsidRDefault="00A056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 w:rsidR="00B12874">
              <w:rPr>
                <w:rFonts w:ascii="宋体" w:hAnsi="宋体" w:cs="宋体" w:hint="eastAsia"/>
                <w:sz w:val="24"/>
              </w:rPr>
              <w:t>、安全特性：具备指纹识别；</w:t>
            </w:r>
          </w:p>
          <w:p w14:paraId="0ABD8D19" w14:textId="43D087C7" w:rsidR="0051050A" w:rsidRDefault="00A056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  <w:r w:rsidR="00B12874">
              <w:rPr>
                <w:rFonts w:ascii="宋体" w:hAnsi="宋体" w:cs="宋体" w:hint="eastAsia"/>
                <w:sz w:val="24"/>
              </w:rPr>
              <w:t>、具备内置麦克风、内置扬声器、内置HD1080P高清摄像头和安全</w:t>
            </w:r>
            <w:proofErr w:type="gramStart"/>
            <w:r w:rsidR="00B12874">
              <w:rPr>
                <w:rFonts w:ascii="宋体" w:hAnsi="宋体" w:cs="宋体" w:hint="eastAsia"/>
                <w:sz w:val="24"/>
              </w:rPr>
              <w:t>防盗刷防攻击</w:t>
            </w:r>
            <w:proofErr w:type="gramEnd"/>
            <w:r w:rsidR="00B12874">
              <w:rPr>
                <w:rFonts w:ascii="宋体" w:hAnsi="宋体" w:cs="宋体" w:hint="eastAsia"/>
                <w:sz w:val="24"/>
              </w:rPr>
              <w:t>模块；</w:t>
            </w:r>
            <w:r w:rsidR="00B12874">
              <w:rPr>
                <w:rFonts w:ascii="宋体" w:hAnsi="宋体" w:cs="宋体" w:hint="eastAsia"/>
                <w:b/>
                <w:bCs/>
                <w:sz w:val="24"/>
              </w:rPr>
              <w:t>（供应商需</w:t>
            </w:r>
            <w:r w:rsidR="00B12874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提</w:t>
            </w:r>
            <w:r w:rsidR="00B12874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供</w:t>
            </w:r>
            <w:r w:rsidR="00B12874">
              <w:rPr>
                <w:rFonts w:ascii="宋体" w:hAnsi="宋体" w:cs="宋体" w:hint="eastAsia"/>
                <w:b/>
                <w:bCs/>
                <w:sz w:val="24"/>
              </w:rPr>
              <w:t>所投产品</w:t>
            </w:r>
            <w:r w:rsidR="00B12874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第三方检测</w:t>
            </w:r>
            <w:r w:rsidR="00B12874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机构出具的具备CMA或CNAS标识的检测报告复印件）</w:t>
            </w:r>
          </w:p>
          <w:p w14:paraId="696146AE" w14:textId="37E4830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056D2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、具备原厂数据管理系统：具备硬盘设立独立加密分区功能、外置U盘分区加密功能、数据安全删除功能，基于硬件底层的数据安全擦除功能且保证硬盘数据擦除后不可恢复；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(供应商需提供功能截图佐证)</w:t>
            </w:r>
          </w:p>
          <w:p w14:paraId="1848B0E4" w14:textId="52E9B039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056D2"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、具备7*24小时400大客户技术专线（非家用</w:t>
            </w:r>
            <w:r>
              <w:rPr>
                <w:rFonts w:ascii="宋体" w:hAnsi="宋体" w:cs="宋体" w:hint="eastAsia"/>
                <w:sz w:val="24"/>
              </w:rPr>
              <w:lastRenderedPageBreak/>
              <w:t>或消费类产品技术专线）、7*24小时工程师在线远程协助；原厂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微信在线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报修，进度查询功能；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(供应商需提供功能截图佐证)</w:t>
            </w:r>
          </w:p>
          <w:p w14:paraId="637D1104" w14:textId="0EC2D531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056D2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、所投产品必须为商用机型原厂正品，通过国家节能及环保认证，不接受OEM及组装机；</w:t>
            </w:r>
          </w:p>
          <w:p w14:paraId="0CB25A07" w14:textId="4366FB09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056D2"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、为兼容特殊软件问题，所投产品要与第2项中的二合一移动工作站为同一品牌，且支持互联通信。</w:t>
            </w:r>
          </w:p>
        </w:tc>
      </w:tr>
      <w:tr w:rsidR="0051050A" w14:paraId="6A1C284A" w14:textId="77777777" w:rsidTr="00B12874">
        <w:tc>
          <w:tcPr>
            <w:tcW w:w="692" w:type="dxa"/>
            <w:vAlign w:val="center"/>
          </w:tcPr>
          <w:p w14:paraId="0A3D8654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358" w:type="dxa"/>
            <w:vAlign w:val="center"/>
          </w:tcPr>
          <w:p w14:paraId="78310E78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二合一移动工作站</w:t>
            </w:r>
          </w:p>
        </w:tc>
        <w:tc>
          <w:tcPr>
            <w:tcW w:w="772" w:type="dxa"/>
            <w:vAlign w:val="center"/>
          </w:tcPr>
          <w:p w14:paraId="6BF3E73F" w14:textId="01735917" w:rsidR="0051050A" w:rsidRDefault="005D45CA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3台</w:t>
            </w:r>
          </w:p>
        </w:tc>
        <w:tc>
          <w:tcPr>
            <w:tcW w:w="5474" w:type="dxa"/>
            <w:vAlign w:val="center"/>
          </w:tcPr>
          <w:p w14:paraId="738F182F" w14:textId="3CE9F6D5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、尺寸介于1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英寸到12英寸之间；</w:t>
            </w:r>
          </w:p>
          <w:p w14:paraId="555E2417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2、分辨率：≥2560×1600；</w:t>
            </w:r>
          </w:p>
          <w:p w14:paraId="549C7922" w14:textId="304F6A08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3、处理器：≥高通骁龙 </w:t>
            </w:r>
            <w:r w:rsidR="006C22B4">
              <w:rPr>
                <w:rFonts w:ascii="宋体" w:hAnsi="宋体" w:cs="宋体"/>
                <w:sz w:val="24"/>
              </w:rPr>
              <w:t>75</w:t>
            </w:r>
            <w:r>
              <w:rPr>
                <w:rFonts w:ascii="宋体" w:hAnsi="宋体" w:cs="宋体" w:hint="eastAsia"/>
                <w:sz w:val="24"/>
              </w:rPr>
              <w:t>0；</w:t>
            </w:r>
          </w:p>
          <w:p w14:paraId="3EF2235E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4、系统内存：≥8GB（LPDDR5）；</w:t>
            </w:r>
          </w:p>
          <w:p w14:paraId="63E1FB98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5、存储容量：≥256GB（UFS3.1），具备microSD 卡扩展；</w:t>
            </w:r>
          </w:p>
          <w:p w14:paraId="3ADD20A3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6、电池容量：≥10200mAh，支持不小于45W的快充；</w:t>
            </w:r>
          </w:p>
          <w:p w14:paraId="4BBC1B7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7、操作系统：≥Android11；</w:t>
            </w:r>
          </w:p>
          <w:p w14:paraId="483059DA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8、屏幕刷新率：不低于120Hz；</w:t>
            </w:r>
          </w:p>
          <w:p w14:paraId="3076A948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9、色域：不低于100% DCI-P3；</w:t>
            </w:r>
          </w:p>
          <w:p w14:paraId="279609F3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10、亮度：不低于600nits（峰值亮度，部分区域可用），支持强光下的增强亮度模式；</w:t>
            </w:r>
          </w:p>
          <w:p w14:paraId="58EAE20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11、屏幕描述：具备不低于120Hz，360Hz触控采样率，具备莱茵全局护眼认证，具备DC调光，具备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触控笔二代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；</w:t>
            </w:r>
          </w:p>
          <w:p w14:paraId="550EEE40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WiFi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功能：具备802.11ax无线协议；</w:t>
            </w:r>
          </w:p>
          <w:p w14:paraId="00707BEF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蓝牙功能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具备蓝牙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5.2模块；</w:t>
            </w:r>
          </w:p>
          <w:p w14:paraId="7A676D7B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14、扬声器：不少于4×1.5W侧边扬声器，具备杜比全景声；</w:t>
            </w:r>
          </w:p>
          <w:p w14:paraId="618E661E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15、前置摄像头：具备不低于800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万像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素；</w:t>
            </w:r>
          </w:p>
          <w:p w14:paraId="01DC55BB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16、后置摄像头：具备不低于1300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万像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素+500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万像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素；</w:t>
            </w:r>
          </w:p>
          <w:p w14:paraId="18A2881D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17、接口/按键：USB3.1Type-c 数据接口，4×POGO Pin接口，开关按键，具备指纹识别功能；</w:t>
            </w:r>
          </w:p>
          <w:p w14:paraId="7E8DEF3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18、产品尺寸：约285.61×184.53×5.63mm；</w:t>
            </w:r>
          </w:p>
          <w:p w14:paraId="25D91F50" w14:textId="77777777" w:rsidR="0051050A" w:rsidRDefault="00B12874">
            <w:pPr>
              <w:pStyle w:val="a9"/>
              <w:widowControl/>
              <w:spacing w:beforeAutospacing="0" w:afterAutospacing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</w:rPr>
              <w:t>19、所投产品必须为</w:t>
            </w:r>
            <w:r>
              <w:rPr>
                <w:rFonts w:ascii="宋体" w:hAnsi="宋体" w:cs="宋体" w:hint="eastAsia"/>
                <w:kern w:val="2"/>
              </w:rPr>
              <w:t>商用机型原厂正品，通过国家节能及环保认证，不接受OEM及组装机；</w:t>
            </w:r>
          </w:p>
          <w:p w14:paraId="6A7CEE86" w14:textId="015A46B6" w:rsidR="0051050A" w:rsidRPr="00A056D2" w:rsidRDefault="00B12874">
            <w:pPr>
              <w:rPr>
                <w:rFonts w:ascii="宋体" w:hAnsi="宋体" w:cs="宋体"/>
                <w:sz w:val="24"/>
              </w:rPr>
            </w:pPr>
            <w:r w:rsidRPr="00A056D2">
              <w:rPr>
                <w:rFonts w:ascii="宋体" w:hAnsi="宋体" w:cs="宋体" w:hint="eastAsia"/>
                <w:sz w:val="24"/>
              </w:rPr>
              <w:t>20、</w:t>
            </w:r>
            <w:r w:rsidR="00BA1E9F" w:rsidRPr="00BA1E9F">
              <w:rPr>
                <w:rFonts w:ascii="宋体" w:hAnsi="宋体" w:cs="宋体" w:hint="eastAsia"/>
                <w:sz w:val="24"/>
              </w:rPr>
              <w:t>包含配套原厂磁吸键盘、触屏笔</w:t>
            </w:r>
            <w:bookmarkStart w:id="0" w:name="_GoBack"/>
            <w:bookmarkEnd w:id="0"/>
            <w:r w:rsidRPr="00A056D2">
              <w:rPr>
                <w:rFonts w:ascii="宋体" w:hAnsi="宋体" w:cs="宋体" w:hint="eastAsia"/>
                <w:sz w:val="24"/>
              </w:rPr>
              <w:t>；</w:t>
            </w:r>
          </w:p>
          <w:p w14:paraId="40F69AC4" w14:textId="0D83A42E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21、为兼容特殊软件问题，所投产品要与第1项中的移动工作站为同一品牌，且支持互联通信。</w:t>
            </w:r>
          </w:p>
        </w:tc>
      </w:tr>
    </w:tbl>
    <w:p w14:paraId="191D22E1" w14:textId="77777777" w:rsidR="0051050A" w:rsidRDefault="0051050A"/>
    <w:sectPr w:rsidR="0051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EFE5" w14:textId="77777777" w:rsidR="009B4379" w:rsidRDefault="009B4379" w:rsidP="000C52B5">
      <w:r>
        <w:separator/>
      </w:r>
    </w:p>
  </w:endnote>
  <w:endnote w:type="continuationSeparator" w:id="0">
    <w:p w14:paraId="7E9E220E" w14:textId="77777777" w:rsidR="009B4379" w:rsidRDefault="009B4379" w:rsidP="000C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17E1" w14:textId="77777777" w:rsidR="009B4379" w:rsidRDefault="009B4379" w:rsidP="000C52B5">
      <w:r>
        <w:separator/>
      </w:r>
    </w:p>
  </w:footnote>
  <w:footnote w:type="continuationSeparator" w:id="0">
    <w:p w14:paraId="558600D0" w14:textId="77777777" w:rsidR="009B4379" w:rsidRDefault="009B4379" w:rsidP="000C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4EE71D"/>
    <w:multiLevelType w:val="singleLevel"/>
    <w:tmpl w:val="AA4EE71D"/>
    <w:lvl w:ilvl="0">
      <w:start w:val="1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lODM2NWNhYWZkNjk0YzdiMjM5N2RhYjUzOTJjNjQifQ=="/>
  </w:docVars>
  <w:rsids>
    <w:rsidRoot w:val="00BB0928"/>
    <w:rsid w:val="000A34A3"/>
    <w:rsid w:val="000C52B5"/>
    <w:rsid w:val="0037583A"/>
    <w:rsid w:val="003D610F"/>
    <w:rsid w:val="004B3BD0"/>
    <w:rsid w:val="0051050A"/>
    <w:rsid w:val="0054575F"/>
    <w:rsid w:val="005D45CA"/>
    <w:rsid w:val="00600756"/>
    <w:rsid w:val="006C22B4"/>
    <w:rsid w:val="006E52DB"/>
    <w:rsid w:val="00732EE8"/>
    <w:rsid w:val="007531C4"/>
    <w:rsid w:val="00761BA9"/>
    <w:rsid w:val="00807662"/>
    <w:rsid w:val="00833BD7"/>
    <w:rsid w:val="009B4379"/>
    <w:rsid w:val="00A056D2"/>
    <w:rsid w:val="00AB4B3E"/>
    <w:rsid w:val="00B12874"/>
    <w:rsid w:val="00B350F6"/>
    <w:rsid w:val="00BA1CCC"/>
    <w:rsid w:val="00BA1E9F"/>
    <w:rsid w:val="00BB0928"/>
    <w:rsid w:val="00C63FD1"/>
    <w:rsid w:val="00E14CA5"/>
    <w:rsid w:val="01EE3E0F"/>
    <w:rsid w:val="2CB45042"/>
    <w:rsid w:val="6A923B17"/>
    <w:rsid w:val="7BC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490B7"/>
  <w15:docId w15:val="{285434DD-8BF8-4759-9F57-1D2B9F15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zhyy</cp:lastModifiedBy>
  <cp:revision>20</cp:revision>
  <cp:lastPrinted>2024-05-21T07:48:00Z</cp:lastPrinted>
  <dcterms:created xsi:type="dcterms:W3CDTF">2024-05-17T02:16:00Z</dcterms:created>
  <dcterms:modified xsi:type="dcterms:W3CDTF">2024-08-01T08:33:00Z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CB6B8F03F3A143B0AF6AA2E26CE06FCB_13</vt:lpwstr>
  </property>
</Properties>
</file>